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Arial Narrow" w:cs="Arial Narrow" w:eastAsia="Arial Narrow" w:hAnsi="Arial Narrow"/>
          <w:color w:val="323133"/>
          <w:sz w:val="28"/>
          <w:szCs w:val="28"/>
        </w:rPr>
      </w:pPr>
      <w:r w:rsidDel="00000000" w:rsidR="00000000" w:rsidRPr="00000000">
        <w:rPr>
          <w:rFonts w:ascii="Arial Narrow" w:cs="Arial Narrow" w:eastAsia="Arial Narrow" w:hAnsi="Arial Narrow"/>
          <w:color w:val="323133"/>
          <w:sz w:val="28"/>
          <w:szCs w:val="28"/>
          <w:rtl w:val="0"/>
        </w:rPr>
        <w:t xml:space="preserve">2020 Human Rights Campaign North Carolina Dinner</w:t>
      </w:r>
    </w:p>
    <w:p w:rsidR="00000000" w:rsidDel="00000000" w:rsidP="00000000" w:rsidRDefault="00000000" w:rsidRPr="00000000" w14:paraId="00000002">
      <w:pPr>
        <w:widowControl w:val="0"/>
        <w:rPr>
          <w:rFonts w:ascii="Arial Narrow" w:cs="Arial Narrow" w:eastAsia="Arial Narrow" w:hAnsi="Arial Narrow"/>
          <w:color w:val="323133"/>
          <w:sz w:val="28"/>
          <w:szCs w:val="28"/>
        </w:rPr>
      </w:pPr>
      <w:r w:rsidDel="00000000" w:rsidR="00000000" w:rsidRPr="00000000">
        <w:rPr>
          <w:rFonts w:ascii="Arial Narrow" w:cs="Arial Narrow" w:eastAsia="Arial Narrow" w:hAnsi="Arial Narrow"/>
          <w:color w:val="323133"/>
          <w:sz w:val="28"/>
          <w:szCs w:val="28"/>
          <w:rtl w:val="0"/>
        </w:rPr>
        <w:t xml:space="preserve">Charlotte, NC</w:t>
      </w:r>
    </w:p>
    <w:p w:rsidR="00000000" w:rsidDel="00000000" w:rsidP="00000000" w:rsidRDefault="00000000" w:rsidRPr="00000000" w14:paraId="00000003">
      <w:pPr>
        <w:widowControl w:val="0"/>
        <w:rPr>
          <w:rFonts w:ascii="Arial Narrow" w:cs="Arial Narrow" w:eastAsia="Arial Narrow" w:hAnsi="Arial Narrow"/>
          <w:color w:val="323133"/>
          <w:sz w:val="28"/>
          <w:szCs w:val="28"/>
        </w:rPr>
      </w:pPr>
      <w:r w:rsidDel="00000000" w:rsidR="00000000" w:rsidRPr="00000000">
        <w:rPr>
          <w:rFonts w:ascii="Arial Narrow" w:cs="Arial Narrow" w:eastAsia="Arial Narrow" w:hAnsi="Arial Narrow"/>
          <w:color w:val="323133"/>
          <w:sz w:val="28"/>
          <w:szCs w:val="28"/>
          <w:rtl w:val="0"/>
        </w:rPr>
        <w:t xml:space="preserve">February 22nd, 2020</w:t>
      </w:r>
    </w:p>
    <w:p w:rsidR="00000000" w:rsidDel="00000000" w:rsidP="00000000" w:rsidRDefault="00000000" w:rsidRPr="00000000" w14:paraId="00000004">
      <w:pPr>
        <w:widowControl w:val="0"/>
        <w:rPr>
          <w:rFonts w:ascii="Times" w:cs="Times" w:eastAsia="Times" w:hAnsi="Times"/>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05">
      <w:pPr>
        <w:widowControl w:val="0"/>
        <w:spacing w:after="240" w:lineRule="auto"/>
        <w:rPr>
          <w:rFonts w:ascii="Times" w:cs="Times" w:eastAsia="Times" w:hAnsi="Times"/>
          <w:sz w:val="32"/>
          <w:szCs w:val="32"/>
        </w:rPr>
      </w:pPr>
      <w:r w:rsidDel="00000000" w:rsidR="00000000" w:rsidRPr="00000000">
        <w:rPr>
          <w:b w:val="1"/>
          <w:color w:val="323133"/>
          <w:rtl w:val="0"/>
        </w:rPr>
        <w:t xml:space="preserve">Awards Overview &amp; Nomination Form </w:t>
      </w:r>
      <w:r w:rsidDel="00000000" w:rsidR="00000000" w:rsidRPr="00000000">
        <w:rPr>
          <w:rFonts w:ascii="Times" w:cs="Times" w:eastAsia="Times" w:hAnsi="Times"/>
          <w:rtl w:val="0"/>
        </w:rPr>
        <w:br w:type="textWrapping"/>
      </w:r>
      <w:r w:rsidDel="00000000" w:rsidR="00000000" w:rsidRPr="00000000">
        <w:rPr>
          <w:color w:val="323133"/>
          <w:sz w:val="22"/>
          <w:szCs w:val="22"/>
          <w:rtl w:val="0"/>
        </w:rPr>
        <w:t xml:space="preserve">// NOMINATIONS DUE BY JANUARY 6, 2020</w:t>
      </w:r>
      <w:r w:rsidDel="00000000" w:rsidR="00000000" w:rsidRPr="00000000">
        <w:rPr>
          <w:rtl w:val="0"/>
        </w:rPr>
      </w:r>
    </w:p>
    <w:p w:rsidR="00000000" w:rsidDel="00000000" w:rsidP="00000000" w:rsidRDefault="00000000" w:rsidRPr="00000000" w14:paraId="00000006">
      <w:pPr>
        <w:widowControl w:val="0"/>
        <w:spacing w:after="240" w:lineRule="auto"/>
        <w:rPr>
          <w:rFonts w:ascii="Times" w:cs="Times" w:eastAsia="Times" w:hAnsi="Times"/>
        </w:rPr>
      </w:pPr>
      <w:r w:rsidDel="00000000" w:rsidR="00000000" w:rsidRPr="00000000">
        <w:rPr>
          <w:b w:val="1"/>
          <w:color w:val="323133"/>
          <w:rtl w:val="0"/>
        </w:rPr>
        <w:t xml:space="preserve">Awards Overview </w:t>
      </w:r>
      <w:r w:rsidDel="00000000" w:rsidR="00000000" w:rsidRPr="00000000">
        <w:rPr>
          <w:rtl w:val="0"/>
        </w:rPr>
      </w:r>
    </w:p>
    <w:p w:rsidR="00000000" w:rsidDel="00000000" w:rsidP="00000000" w:rsidRDefault="00000000" w:rsidRPr="00000000" w14:paraId="00000007">
      <w:pPr>
        <w:widowControl w:val="0"/>
        <w:spacing w:after="240" w:lineRule="auto"/>
        <w:rPr>
          <w:rFonts w:ascii="Times" w:cs="Times" w:eastAsia="Times" w:hAnsi="Times"/>
          <w:sz w:val="20"/>
          <w:szCs w:val="20"/>
        </w:rPr>
      </w:pPr>
      <w:r w:rsidDel="00000000" w:rsidR="00000000" w:rsidRPr="00000000">
        <w:rPr>
          <w:color w:val="323133"/>
          <w:sz w:val="20"/>
          <w:szCs w:val="20"/>
          <w:rtl w:val="0"/>
        </w:rPr>
        <w:t xml:space="preserve">Our awards are intended to recognize leadership in North Carolina related to service to the lesbian, gay, bisexual, transgender, and queer (LGBTQ) community and the vision of HRC: An America where LGBTQ people are ensured of their basic equal rights, and can be open, honest and safe at home at work and in the community. </w:t>
      </w:r>
      <w:r w:rsidDel="00000000" w:rsidR="00000000" w:rsidRPr="00000000">
        <w:rPr>
          <w:rtl w:val="0"/>
        </w:rPr>
      </w:r>
    </w:p>
    <w:p w:rsidR="00000000" w:rsidDel="00000000" w:rsidP="00000000" w:rsidRDefault="00000000" w:rsidRPr="00000000" w14:paraId="00000008">
      <w:pPr>
        <w:widowControl w:val="0"/>
        <w:spacing w:after="240" w:lineRule="auto"/>
        <w:rPr>
          <w:rFonts w:ascii="Times" w:cs="Times" w:eastAsia="Times" w:hAnsi="Times"/>
          <w:sz w:val="20"/>
          <w:szCs w:val="20"/>
        </w:rPr>
      </w:pPr>
      <w:r w:rsidDel="00000000" w:rsidR="00000000" w:rsidRPr="00000000">
        <w:rPr>
          <w:b w:val="1"/>
          <w:i w:val="1"/>
          <w:color w:val="323133"/>
          <w:sz w:val="20"/>
          <w:szCs w:val="20"/>
          <w:rtl w:val="0"/>
        </w:rPr>
        <w:t xml:space="preserve">PERSON OF THE YEAR</w:t>
      </w:r>
      <w:r w:rsidDel="00000000" w:rsidR="00000000" w:rsidRPr="00000000">
        <w:rPr>
          <w:color w:val="323133"/>
          <w:sz w:val="20"/>
          <w:szCs w:val="20"/>
          <w:rtl w:val="0"/>
        </w:rPr>
        <w:t xml:space="preserve">: This award will be given to an individual who has contributed efforts to improve the lives and visibility of LGBTQ people in North Carolina. The recipient should have a consistent and significant list of contributions to the LGBTQ community and be seen as a role model to others. Examples could include initiating, leading and/or enhancing LGBTQ organizations, policy, programs and/or events. </w:t>
      </w:r>
      <w:r w:rsidDel="00000000" w:rsidR="00000000" w:rsidRPr="00000000">
        <w:rPr>
          <w:rtl w:val="0"/>
        </w:rPr>
      </w:r>
    </w:p>
    <w:p w:rsidR="00000000" w:rsidDel="00000000" w:rsidP="00000000" w:rsidRDefault="00000000" w:rsidRPr="00000000" w14:paraId="00000009">
      <w:pPr>
        <w:widowControl w:val="0"/>
        <w:spacing w:after="240" w:lineRule="auto"/>
        <w:rPr>
          <w:rFonts w:ascii="Times" w:cs="Times" w:eastAsia="Times" w:hAnsi="Times"/>
          <w:sz w:val="20"/>
          <w:szCs w:val="20"/>
        </w:rPr>
      </w:pPr>
      <w:r w:rsidDel="00000000" w:rsidR="00000000" w:rsidRPr="00000000">
        <w:rPr>
          <w:b w:val="1"/>
          <w:i w:val="1"/>
          <w:color w:val="323133"/>
          <w:sz w:val="20"/>
          <w:szCs w:val="20"/>
          <w:rtl w:val="0"/>
        </w:rPr>
        <w:t xml:space="preserve">ORGANIZATION OF THE YEAR</w:t>
      </w:r>
      <w:r w:rsidDel="00000000" w:rsidR="00000000" w:rsidRPr="00000000">
        <w:rPr>
          <w:color w:val="323133"/>
          <w:sz w:val="20"/>
          <w:szCs w:val="20"/>
          <w:rtl w:val="0"/>
        </w:rPr>
        <w:t xml:space="preserve">: This award will be given to a not-for-profit organization that has furthered the progress for civil rights for LGBTQ people in North Carolina. The organization should have created and sustained policies and practices that work to end discrimination against LGBTQ people and exemplifies the mission and vision of HRC. </w:t>
      </w:r>
      <w:r w:rsidDel="00000000" w:rsidR="00000000" w:rsidRPr="00000000">
        <w:rPr>
          <w:rtl w:val="0"/>
        </w:rPr>
      </w:r>
    </w:p>
    <w:p w:rsidR="00000000" w:rsidDel="00000000" w:rsidP="00000000" w:rsidRDefault="00000000" w:rsidRPr="00000000" w14:paraId="0000000A">
      <w:pPr>
        <w:widowControl w:val="0"/>
        <w:spacing w:after="240" w:lineRule="auto"/>
        <w:rPr>
          <w:rFonts w:ascii="Times" w:cs="Times" w:eastAsia="Times" w:hAnsi="Times"/>
          <w:sz w:val="20"/>
          <w:szCs w:val="20"/>
        </w:rPr>
      </w:pPr>
      <w:r w:rsidDel="00000000" w:rsidR="00000000" w:rsidRPr="00000000">
        <w:rPr>
          <w:b w:val="1"/>
          <w:i w:val="1"/>
          <w:color w:val="323133"/>
          <w:sz w:val="20"/>
          <w:szCs w:val="20"/>
          <w:rtl w:val="0"/>
        </w:rPr>
        <w:t xml:space="preserve">PLEASE NOTE</w:t>
      </w:r>
      <w:r w:rsidDel="00000000" w:rsidR="00000000" w:rsidRPr="00000000">
        <w:rPr>
          <w:color w:val="323133"/>
          <w:sz w:val="20"/>
          <w:szCs w:val="20"/>
          <w:rtl w:val="0"/>
        </w:rPr>
        <w:t xml:space="preserve">: Specific awards may or may not be given based on the nominations received. We reserve the right to elect more than one winner in one or both categories based on the nominations received. </w:t>
      </w:r>
      <w:r w:rsidDel="00000000" w:rsidR="00000000" w:rsidRPr="00000000">
        <w:rPr>
          <w:rtl w:val="0"/>
        </w:rPr>
      </w:r>
    </w:p>
    <w:p w:rsidR="00000000" w:rsidDel="00000000" w:rsidP="00000000" w:rsidRDefault="00000000" w:rsidRPr="00000000" w14:paraId="0000000B">
      <w:pPr>
        <w:widowControl w:val="0"/>
        <w:spacing w:after="240" w:lineRule="auto"/>
        <w:rPr>
          <w:rFonts w:ascii="Times" w:cs="Times" w:eastAsia="Times" w:hAnsi="Times"/>
        </w:rPr>
      </w:pPr>
      <w:r w:rsidDel="00000000" w:rsidR="00000000" w:rsidRPr="00000000">
        <w:rPr>
          <w:b w:val="1"/>
          <w:color w:val="323133"/>
          <w:rtl w:val="0"/>
        </w:rPr>
        <w:t xml:space="preserve">HRC Mission Statement </w:t>
      </w:r>
      <w:r w:rsidDel="00000000" w:rsidR="00000000" w:rsidRPr="00000000">
        <w:rPr>
          <w:rtl w:val="0"/>
        </w:rPr>
      </w:r>
    </w:p>
    <w:p w:rsidR="00000000" w:rsidDel="00000000" w:rsidP="00000000" w:rsidRDefault="00000000" w:rsidRPr="00000000" w14:paraId="0000000C">
      <w:pPr>
        <w:widowControl w:val="0"/>
        <w:spacing w:after="240" w:lineRule="auto"/>
        <w:rPr>
          <w:rFonts w:ascii="Times" w:cs="Times" w:eastAsia="Times" w:hAnsi="Times"/>
          <w:sz w:val="20"/>
          <w:szCs w:val="20"/>
        </w:rPr>
      </w:pPr>
      <w:r w:rsidDel="00000000" w:rsidR="00000000" w:rsidRPr="00000000">
        <w:rPr>
          <w:color w:val="323133"/>
          <w:sz w:val="20"/>
          <w:szCs w:val="20"/>
          <w:rtl w:val="0"/>
        </w:rPr>
        <w:t xml:space="preserve">By inspiring and engaging all Americans, HRC strives to end discrimination against LGBTQ citizens and realize a nation that achieves fundamental fairness and equality for all. </w:t>
      </w:r>
      <w:r w:rsidDel="00000000" w:rsidR="00000000" w:rsidRPr="00000000">
        <w:rPr>
          <w:rtl w:val="0"/>
        </w:rPr>
      </w:r>
    </w:p>
    <w:p w:rsidR="00000000" w:rsidDel="00000000" w:rsidP="00000000" w:rsidRDefault="00000000" w:rsidRPr="00000000" w14:paraId="0000000D">
      <w:pPr>
        <w:widowControl w:val="0"/>
        <w:spacing w:after="240" w:lineRule="auto"/>
        <w:rPr>
          <w:rFonts w:ascii="Times" w:cs="Times" w:eastAsia="Times" w:hAnsi="Times"/>
          <w:sz w:val="20"/>
          <w:szCs w:val="20"/>
        </w:rPr>
      </w:pPr>
      <w:r w:rsidDel="00000000" w:rsidR="00000000" w:rsidRPr="00000000">
        <w:rPr>
          <w:color w:val="323133"/>
          <w:sz w:val="20"/>
          <w:szCs w:val="20"/>
          <w:rtl w:val="0"/>
        </w:rPr>
        <w:t xml:space="preserve">HRC seeks to improve the lives of LGBTQ Americans by advocating for equal rights and benefits in the workplace, ensuring families are treated equally under the law, and increasing public support among all Americans through innovative advocacy, education and outreach programs. HRC works to secure equal rights for LGBTQ individuals and families at the federal and state levels by lobbying elected officials, mobilizing grassroots supporters, educating Americans, investing strategically to elect fair-minded officials and partnering with other LGBTQ organizations. </w:t>
      </w:r>
      <w:r w:rsidDel="00000000" w:rsidR="00000000" w:rsidRPr="00000000">
        <w:rPr>
          <w:rtl w:val="0"/>
        </w:rPr>
      </w:r>
    </w:p>
    <w:p w:rsidR="00000000" w:rsidDel="00000000" w:rsidP="00000000" w:rsidRDefault="00000000" w:rsidRPr="00000000" w14:paraId="0000000E">
      <w:pPr>
        <w:widowControl w:val="0"/>
        <w:spacing w:after="240" w:lineRule="auto"/>
        <w:rPr>
          <w:rFonts w:ascii="Times" w:cs="Times" w:eastAsia="Times" w:hAnsi="Times"/>
        </w:rPr>
      </w:pPr>
      <w:r w:rsidDel="00000000" w:rsidR="00000000" w:rsidRPr="00000000">
        <w:rPr>
          <w:b w:val="1"/>
          <w:color w:val="323133"/>
          <w:rtl w:val="0"/>
        </w:rPr>
        <w:t xml:space="preserve">Awards Reminders </w:t>
      </w:r>
      <w:r w:rsidDel="00000000" w:rsidR="00000000" w:rsidRPr="00000000">
        <w:rPr>
          <w:rtl w:val="0"/>
        </w:rPr>
      </w:r>
    </w:p>
    <w:p w:rsidR="00000000" w:rsidDel="00000000" w:rsidP="00000000" w:rsidRDefault="00000000" w:rsidRPr="00000000" w14:paraId="0000000F">
      <w:pPr>
        <w:widowControl w:val="0"/>
        <w:numPr>
          <w:ilvl w:val="0"/>
          <w:numId w:val="1"/>
        </w:numPr>
        <w:pBdr>
          <w:top w:space="0" w:sz="0" w:val="nil"/>
          <w:left w:space="0" w:sz="0" w:val="nil"/>
          <w:bottom w:space="0" w:sz="0" w:val="nil"/>
          <w:right w:space="0" w:sz="0" w:val="nil"/>
          <w:between w:space="0" w:sz="0" w:val="nil"/>
        </w:pBdr>
        <w:tabs>
          <w:tab w:val="left" w:pos="220"/>
          <w:tab w:val="left" w:pos="720"/>
        </w:tabs>
        <w:spacing w:after="120" w:lineRule="auto"/>
        <w:ind w:left="187" w:hanging="187"/>
        <w:rPr>
          <w:color w:val="323133"/>
          <w:sz w:val="20"/>
          <w:szCs w:val="20"/>
        </w:rPr>
      </w:pPr>
      <w:bookmarkStart w:colFirst="0" w:colLast="0" w:name="_30j0zll" w:id="1"/>
      <w:bookmarkEnd w:id="1"/>
      <w:r w:rsidDel="00000000" w:rsidR="00000000" w:rsidRPr="00000000">
        <w:rPr>
          <w:color w:val="323133"/>
          <w:sz w:val="20"/>
          <w:szCs w:val="20"/>
          <w:rtl w:val="0"/>
        </w:rPr>
        <w:t xml:space="preserve">HRC believes that an open process for nominations allows maximum involvement and consideration of our entire community -- lesbian, gay, bisexual, transgender, queer and our straight allies. You may submit a nomination form for yourself or for your organization/corporate entity or you may nominate an individual or organization/corporate entity.</w:t>
      </w:r>
    </w:p>
    <w:p w:rsidR="00000000" w:rsidDel="00000000" w:rsidP="00000000" w:rsidRDefault="00000000" w:rsidRPr="00000000" w14:paraId="00000010">
      <w:pPr>
        <w:widowControl w:val="0"/>
        <w:numPr>
          <w:ilvl w:val="0"/>
          <w:numId w:val="1"/>
        </w:numPr>
        <w:pBdr>
          <w:top w:space="0" w:sz="0" w:val="nil"/>
          <w:left w:space="0" w:sz="0" w:val="nil"/>
          <w:bottom w:space="0" w:sz="0" w:val="nil"/>
          <w:right w:space="0" w:sz="0" w:val="nil"/>
          <w:between w:space="0" w:sz="0" w:val="nil"/>
        </w:pBdr>
        <w:tabs>
          <w:tab w:val="left" w:pos="220"/>
          <w:tab w:val="left" w:pos="720"/>
        </w:tabs>
        <w:ind w:left="180" w:hanging="180"/>
        <w:rPr>
          <w:color w:val="323133"/>
          <w:sz w:val="20"/>
          <w:szCs w:val="20"/>
        </w:rPr>
      </w:pPr>
      <w:r w:rsidDel="00000000" w:rsidR="00000000" w:rsidRPr="00000000">
        <w:rPr>
          <w:color w:val="323133"/>
          <w:sz w:val="20"/>
          <w:szCs w:val="20"/>
          <w:rtl w:val="0"/>
        </w:rPr>
        <w:t xml:space="preserve">Accomplishments of nominees should be focused on impact within the North Carolina community.</w:t>
      </w:r>
    </w:p>
    <w:p w:rsidR="00000000" w:rsidDel="00000000" w:rsidP="00000000" w:rsidRDefault="00000000" w:rsidRPr="00000000" w14:paraId="00000011">
      <w:pPr>
        <w:rPr>
          <w:color w:val="323133"/>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2">
      <w:pPr>
        <w:widowControl w:val="0"/>
        <w:spacing w:after="240" w:lineRule="auto"/>
        <w:rPr>
          <w:rFonts w:ascii="Arial Narrow" w:cs="Arial Narrow" w:eastAsia="Arial Narrow" w:hAnsi="Arial Narrow"/>
          <w:color w:val="323133"/>
          <w:sz w:val="28"/>
          <w:szCs w:val="28"/>
        </w:rPr>
      </w:pPr>
      <w:r w:rsidDel="00000000" w:rsidR="00000000" w:rsidRPr="00000000">
        <w:rPr>
          <w:rFonts w:ascii="Arial Narrow" w:cs="Arial Narrow" w:eastAsia="Arial Narrow" w:hAnsi="Arial Narrow"/>
          <w:color w:val="323133"/>
          <w:sz w:val="28"/>
          <w:szCs w:val="28"/>
          <w:rtl w:val="0"/>
        </w:rPr>
        <w:t xml:space="preserve">Person of the Year</w:t>
        <w:br w:type="textWrapping"/>
        <w:t xml:space="preserve">Nomination Form</w:t>
      </w:r>
    </w:p>
    <w:p w:rsidR="00000000" w:rsidDel="00000000" w:rsidP="00000000" w:rsidRDefault="00000000" w:rsidRPr="00000000" w14:paraId="00000013">
      <w:pPr>
        <w:widowControl w:val="0"/>
        <w:spacing w:after="240" w:lineRule="auto"/>
        <w:rPr>
          <w:b w:val="1"/>
          <w:color w:val="323133"/>
        </w:rPr>
      </w:pPr>
      <w:r w:rsidDel="00000000" w:rsidR="00000000" w:rsidRPr="00000000">
        <w:rPr>
          <w:b w:val="1"/>
          <w:color w:val="323133"/>
          <w:rtl w:val="0"/>
        </w:rPr>
        <w:t xml:space="preserve">Nominee</w:t>
      </w:r>
    </w:p>
    <w:tbl>
      <w:tblPr>
        <w:tblStyle w:val="Table1"/>
        <w:tblW w:w="66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33"/>
        <w:gridCol w:w="5727"/>
        <w:tblGridChange w:id="0">
          <w:tblGrid>
            <w:gridCol w:w="933"/>
            <w:gridCol w:w="5727"/>
          </w:tblGrid>
        </w:tblGridChange>
      </w:tblGrid>
      <w:tr>
        <w:trPr>
          <w:trHeight w:val="28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4">
            <w:pPr>
              <w:widowControl w:val="0"/>
              <w:spacing w:after="240" w:lineRule="auto"/>
              <w:rPr>
                <w:color w:val="323133"/>
                <w:sz w:val="22"/>
                <w:szCs w:val="22"/>
              </w:rPr>
            </w:pPr>
            <w:r w:rsidDel="00000000" w:rsidR="00000000" w:rsidRPr="00000000">
              <w:rPr>
                <w:color w:val="323133"/>
                <w:sz w:val="22"/>
                <w:szCs w:val="22"/>
                <w:rtl w:val="0"/>
              </w:rPr>
              <w:t xml:space="preserve">Name</w:t>
            </w:r>
          </w:p>
        </w:tc>
        <w:tc>
          <w:tcPr>
            <w:tcBorders>
              <w:top w:color="000000" w:space="0" w:sz="0" w:val="nil"/>
              <w:left w:color="000000" w:space="0" w:sz="0" w:val="nil"/>
              <w:bottom w:color="000000" w:space="0" w:sz="0" w:val="nil"/>
              <w:right w:color="000000" w:space="0" w:sz="0" w:val="nil"/>
            </w:tcBorders>
            <w:shd w:fill="d9d9d9" w:val="clear"/>
            <w:vAlign w:val="center"/>
          </w:tcPr>
          <w:p w:rsidR="00000000" w:rsidDel="00000000" w:rsidP="00000000" w:rsidRDefault="00000000" w:rsidRPr="00000000" w14:paraId="00000015">
            <w:pPr>
              <w:widowControl w:val="0"/>
              <w:spacing w:after="240" w:lineRule="auto"/>
              <w:rPr>
                <w:color w:val="323133"/>
                <w:sz w:val="22"/>
                <w:szCs w:val="22"/>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6">
            <w:pPr>
              <w:widowControl w:val="0"/>
              <w:spacing w:after="240" w:lineRule="auto"/>
              <w:rPr>
                <w:color w:val="323133"/>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7">
            <w:pPr>
              <w:widowControl w:val="0"/>
              <w:spacing w:after="240" w:lineRule="auto"/>
              <w:rPr>
                <w:color w:val="323133"/>
                <w:sz w:val="22"/>
                <w:szCs w:val="22"/>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8">
            <w:pPr>
              <w:widowControl w:val="0"/>
              <w:spacing w:after="240" w:lineRule="auto"/>
              <w:rPr>
                <w:color w:val="323133"/>
                <w:sz w:val="22"/>
                <w:szCs w:val="22"/>
              </w:rPr>
            </w:pPr>
            <w:r w:rsidDel="00000000" w:rsidR="00000000" w:rsidRPr="00000000">
              <w:rPr>
                <w:color w:val="323133"/>
                <w:sz w:val="22"/>
                <w:szCs w:val="22"/>
                <w:rtl w:val="0"/>
              </w:rPr>
              <w:t xml:space="preserve">Address</w:t>
            </w:r>
          </w:p>
        </w:tc>
        <w:tc>
          <w:tcPr>
            <w:tcBorders>
              <w:top w:color="000000" w:space="0" w:sz="0" w:val="nil"/>
              <w:left w:color="000000" w:space="0" w:sz="0" w:val="nil"/>
              <w:bottom w:color="000000" w:space="0" w:sz="0" w:val="nil"/>
              <w:right w:color="000000" w:space="0" w:sz="0" w:val="nil"/>
            </w:tcBorders>
            <w:shd w:fill="d9d9d9" w:val="clear"/>
            <w:vAlign w:val="center"/>
          </w:tcPr>
          <w:p w:rsidR="00000000" w:rsidDel="00000000" w:rsidP="00000000" w:rsidRDefault="00000000" w:rsidRPr="00000000" w14:paraId="00000019">
            <w:pPr>
              <w:widowControl w:val="0"/>
              <w:spacing w:after="240" w:lineRule="auto"/>
              <w:rPr>
                <w:color w:val="323133"/>
                <w:sz w:val="22"/>
                <w:szCs w:val="22"/>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A">
            <w:pPr>
              <w:widowControl w:val="0"/>
              <w:spacing w:after="240" w:lineRule="auto"/>
              <w:rPr>
                <w:color w:val="323133"/>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B">
            <w:pPr>
              <w:widowControl w:val="0"/>
              <w:spacing w:after="240" w:lineRule="auto"/>
              <w:rPr>
                <w:color w:val="323133"/>
                <w:sz w:val="22"/>
                <w:szCs w:val="22"/>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C">
            <w:pPr>
              <w:widowControl w:val="0"/>
              <w:spacing w:after="240" w:lineRule="auto"/>
              <w:rPr>
                <w:color w:val="323133"/>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vAlign w:val="center"/>
          </w:tcPr>
          <w:p w:rsidR="00000000" w:rsidDel="00000000" w:rsidP="00000000" w:rsidRDefault="00000000" w:rsidRPr="00000000" w14:paraId="0000001D">
            <w:pPr>
              <w:widowControl w:val="0"/>
              <w:spacing w:after="240" w:lineRule="auto"/>
              <w:rPr>
                <w:color w:val="323133"/>
                <w:sz w:val="22"/>
                <w:szCs w:val="22"/>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E">
            <w:pPr>
              <w:widowControl w:val="0"/>
              <w:spacing w:after="240" w:lineRule="auto"/>
              <w:rPr>
                <w:color w:val="323133"/>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F">
            <w:pPr>
              <w:widowControl w:val="0"/>
              <w:spacing w:after="240" w:lineRule="auto"/>
              <w:rPr>
                <w:color w:val="323133"/>
                <w:sz w:val="22"/>
                <w:szCs w:val="22"/>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0">
            <w:pPr>
              <w:widowControl w:val="0"/>
              <w:spacing w:after="240" w:lineRule="auto"/>
              <w:rPr>
                <w:color w:val="323133"/>
                <w:sz w:val="22"/>
                <w:szCs w:val="22"/>
              </w:rPr>
            </w:pPr>
            <w:r w:rsidDel="00000000" w:rsidR="00000000" w:rsidRPr="00000000">
              <w:rPr>
                <w:color w:val="323133"/>
                <w:sz w:val="22"/>
                <w:szCs w:val="22"/>
                <w:rtl w:val="0"/>
              </w:rPr>
              <w:t xml:space="preserve">Phone</w:t>
            </w:r>
          </w:p>
        </w:tc>
        <w:tc>
          <w:tcPr>
            <w:tcBorders>
              <w:top w:color="000000" w:space="0" w:sz="0" w:val="nil"/>
              <w:left w:color="000000" w:space="0" w:sz="0" w:val="nil"/>
              <w:bottom w:color="000000" w:space="0" w:sz="0" w:val="nil"/>
              <w:right w:color="000000" w:space="0" w:sz="0" w:val="nil"/>
            </w:tcBorders>
            <w:shd w:fill="d9d9d9" w:val="clear"/>
            <w:vAlign w:val="center"/>
          </w:tcPr>
          <w:p w:rsidR="00000000" w:rsidDel="00000000" w:rsidP="00000000" w:rsidRDefault="00000000" w:rsidRPr="00000000" w14:paraId="00000021">
            <w:pPr>
              <w:widowControl w:val="0"/>
              <w:spacing w:after="240" w:lineRule="auto"/>
              <w:rPr>
                <w:color w:val="323133"/>
                <w:sz w:val="22"/>
                <w:szCs w:val="22"/>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2">
            <w:pPr>
              <w:widowControl w:val="0"/>
              <w:spacing w:after="240" w:lineRule="auto"/>
              <w:rPr>
                <w:color w:val="323133"/>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vAlign w:val="center"/>
          </w:tcPr>
          <w:p w:rsidR="00000000" w:rsidDel="00000000" w:rsidP="00000000" w:rsidRDefault="00000000" w:rsidRPr="00000000" w14:paraId="00000023">
            <w:pPr>
              <w:widowControl w:val="0"/>
              <w:spacing w:after="240" w:lineRule="auto"/>
              <w:rPr>
                <w:color w:val="323133"/>
                <w:sz w:val="22"/>
                <w:szCs w:val="22"/>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4">
            <w:pPr>
              <w:widowControl w:val="0"/>
              <w:spacing w:after="240" w:lineRule="auto"/>
              <w:rPr>
                <w:color w:val="323133"/>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vAlign w:val="center"/>
          </w:tcPr>
          <w:p w:rsidR="00000000" w:rsidDel="00000000" w:rsidP="00000000" w:rsidRDefault="00000000" w:rsidRPr="00000000" w14:paraId="00000025">
            <w:pPr>
              <w:widowControl w:val="0"/>
              <w:spacing w:after="240" w:lineRule="auto"/>
              <w:rPr>
                <w:color w:val="323133"/>
                <w:sz w:val="22"/>
                <w:szCs w:val="22"/>
              </w:rPr>
            </w:pPr>
            <w:r w:rsidDel="00000000" w:rsidR="00000000" w:rsidRPr="00000000">
              <w:rPr>
                <w:rtl w:val="0"/>
              </w:rPr>
            </w:r>
          </w:p>
        </w:tc>
      </w:tr>
    </w:tbl>
    <w:p w:rsidR="00000000" w:rsidDel="00000000" w:rsidP="00000000" w:rsidRDefault="00000000" w:rsidRPr="00000000" w14:paraId="00000026">
      <w:pPr>
        <w:widowControl w:val="0"/>
        <w:spacing w:after="240" w:lineRule="auto"/>
        <w:rPr>
          <w:b w:val="1"/>
          <w:color w:val="323133"/>
        </w:rPr>
      </w:pPr>
      <w:r w:rsidDel="00000000" w:rsidR="00000000" w:rsidRPr="00000000">
        <w:rPr>
          <w:b w:val="1"/>
          <w:color w:val="323133"/>
          <w:rtl w:val="0"/>
        </w:rPr>
        <w:t xml:space="preserve"> </w:t>
      </w:r>
    </w:p>
    <w:p w:rsidR="00000000" w:rsidDel="00000000" w:rsidP="00000000" w:rsidRDefault="00000000" w:rsidRPr="00000000" w14:paraId="00000027">
      <w:pPr>
        <w:widowControl w:val="0"/>
        <w:spacing w:after="240" w:lineRule="auto"/>
        <w:rPr>
          <w:b w:val="1"/>
          <w:color w:val="323133"/>
        </w:rPr>
      </w:pPr>
      <w:r w:rsidDel="00000000" w:rsidR="00000000" w:rsidRPr="00000000">
        <w:rPr>
          <w:b w:val="1"/>
          <w:color w:val="323133"/>
          <w:rtl w:val="0"/>
        </w:rPr>
        <w:t xml:space="preserve">Nominated By:</w:t>
      </w:r>
    </w:p>
    <w:tbl>
      <w:tblPr>
        <w:tblStyle w:val="Table2"/>
        <w:tblW w:w="66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33"/>
        <w:gridCol w:w="5727"/>
        <w:tblGridChange w:id="0">
          <w:tblGrid>
            <w:gridCol w:w="933"/>
            <w:gridCol w:w="5727"/>
          </w:tblGrid>
        </w:tblGridChange>
      </w:tblGrid>
      <w:tr>
        <w:trPr>
          <w:trHeight w:val="28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8">
            <w:pPr>
              <w:widowControl w:val="0"/>
              <w:spacing w:after="240" w:lineRule="auto"/>
              <w:rPr>
                <w:color w:val="323133"/>
                <w:sz w:val="22"/>
                <w:szCs w:val="22"/>
              </w:rPr>
            </w:pPr>
            <w:r w:rsidDel="00000000" w:rsidR="00000000" w:rsidRPr="00000000">
              <w:rPr>
                <w:color w:val="323133"/>
                <w:sz w:val="22"/>
                <w:szCs w:val="22"/>
                <w:rtl w:val="0"/>
              </w:rPr>
              <w:t xml:space="preserve">Name</w:t>
            </w:r>
          </w:p>
        </w:tc>
        <w:tc>
          <w:tcPr>
            <w:tcBorders>
              <w:top w:color="000000" w:space="0" w:sz="0" w:val="nil"/>
              <w:left w:color="000000" w:space="0" w:sz="0" w:val="nil"/>
              <w:bottom w:color="000000" w:space="0" w:sz="0" w:val="nil"/>
              <w:right w:color="000000" w:space="0" w:sz="0" w:val="nil"/>
            </w:tcBorders>
            <w:shd w:fill="d9d9d9" w:val="clear"/>
            <w:vAlign w:val="center"/>
          </w:tcPr>
          <w:p w:rsidR="00000000" w:rsidDel="00000000" w:rsidP="00000000" w:rsidRDefault="00000000" w:rsidRPr="00000000" w14:paraId="00000029">
            <w:pPr>
              <w:widowControl w:val="0"/>
              <w:spacing w:after="240" w:lineRule="auto"/>
              <w:rPr>
                <w:color w:val="323133"/>
                <w:sz w:val="22"/>
                <w:szCs w:val="22"/>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A">
            <w:pPr>
              <w:widowControl w:val="0"/>
              <w:spacing w:after="240" w:lineRule="auto"/>
              <w:rPr>
                <w:color w:val="323133"/>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B">
            <w:pPr>
              <w:widowControl w:val="0"/>
              <w:spacing w:after="240" w:lineRule="auto"/>
              <w:rPr>
                <w:color w:val="323133"/>
                <w:sz w:val="22"/>
                <w:szCs w:val="22"/>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C">
            <w:pPr>
              <w:widowControl w:val="0"/>
              <w:spacing w:after="240" w:lineRule="auto"/>
              <w:rPr>
                <w:color w:val="323133"/>
                <w:sz w:val="22"/>
                <w:szCs w:val="22"/>
              </w:rPr>
            </w:pPr>
            <w:r w:rsidDel="00000000" w:rsidR="00000000" w:rsidRPr="00000000">
              <w:rPr>
                <w:color w:val="323133"/>
                <w:sz w:val="22"/>
                <w:szCs w:val="22"/>
                <w:rtl w:val="0"/>
              </w:rPr>
              <w:t xml:space="preserve">Email</w:t>
            </w:r>
          </w:p>
        </w:tc>
        <w:tc>
          <w:tcPr>
            <w:tcBorders>
              <w:top w:color="000000" w:space="0" w:sz="0" w:val="nil"/>
              <w:left w:color="000000" w:space="0" w:sz="0" w:val="nil"/>
              <w:bottom w:color="000000" w:space="0" w:sz="0" w:val="nil"/>
              <w:right w:color="000000" w:space="0" w:sz="0" w:val="nil"/>
            </w:tcBorders>
            <w:shd w:fill="d9d9d9" w:val="clear"/>
            <w:vAlign w:val="center"/>
          </w:tcPr>
          <w:p w:rsidR="00000000" w:rsidDel="00000000" w:rsidP="00000000" w:rsidRDefault="00000000" w:rsidRPr="00000000" w14:paraId="0000002D">
            <w:pPr>
              <w:widowControl w:val="0"/>
              <w:spacing w:after="240" w:lineRule="auto"/>
              <w:rPr>
                <w:color w:val="323133"/>
                <w:sz w:val="22"/>
                <w:szCs w:val="22"/>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E">
            <w:pPr>
              <w:widowControl w:val="0"/>
              <w:spacing w:after="240" w:lineRule="auto"/>
              <w:rPr>
                <w:color w:val="323133"/>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F">
            <w:pPr>
              <w:widowControl w:val="0"/>
              <w:spacing w:after="240" w:lineRule="auto"/>
              <w:rPr>
                <w:color w:val="323133"/>
                <w:sz w:val="22"/>
                <w:szCs w:val="22"/>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0">
            <w:pPr>
              <w:widowControl w:val="0"/>
              <w:spacing w:after="240" w:lineRule="auto"/>
              <w:rPr>
                <w:color w:val="323133"/>
                <w:sz w:val="22"/>
                <w:szCs w:val="22"/>
              </w:rPr>
            </w:pPr>
            <w:r w:rsidDel="00000000" w:rsidR="00000000" w:rsidRPr="00000000">
              <w:rPr>
                <w:color w:val="323133"/>
                <w:sz w:val="22"/>
                <w:szCs w:val="22"/>
                <w:rtl w:val="0"/>
              </w:rPr>
              <w:t xml:space="preserve">Phone</w:t>
            </w:r>
          </w:p>
        </w:tc>
        <w:tc>
          <w:tcPr>
            <w:tcBorders>
              <w:top w:color="000000" w:space="0" w:sz="0" w:val="nil"/>
              <w:left w:color="000000" w:space="0" w:sz="0" w:val="nil"/>
              <w:bottom w:color="000000" w:space="0" w:sz="0" w:val="nil"/>
              <w:right w:color="000000" w:space="0" w:sz="0" w:val="nil"/>
            </w:tcBorders>
            <w:shd w:fill="d9d9d9" w:val="clear"/>
            <w:vAlign w:val="center"/>
          </w:tcPr>
          <w:p w:rsidR="00000000" w:rsidDel="00000000" w:rsidP="00000000" w:rsidRDefault="00000000" w:rsidRPr="00000000" w14:paraId="00000031">
            <w:pPr>
              <w:widowControl w:val="0"/>
              <w:spacing w:after="240" w:lineRule="auto"/>
              <w:rPr>
                <w:color w:val="323133"/>
                <w:sz w:val="22"/>
                <w:szCs w:val="22"/>
              </w:rPr>
            </w:pPr>
            <w:r w:rsidDel="00000000" w:rsidR="00000000" w:rsidRPr="00000000">
              <w:rPr>
                <w:rtl w:val="0"/>
              </w:rPr>
            </w:r>
          </w:p>
        </w:tc>
      </w:tr>
    </w:tbl>
    <w:p w:rsidR="00000000" w:rsidDel="00000000" w:rsidP="00000000" w:rsidRDefault="00000000" w:rsidRPr="00000000" w14:paraId="00000032">
      <w:pPr>
        <w:widowControl w:val="0"/>
        <w:spacing w:after="240" w:lineRule="auto"/>
        <w:rPr>
          <w:b w:val="1"/>
          <w:color w:val="323133"/>
        </w:rPr>
      </w:pPr>
      <w:r w:rsidDel="00000000" w:rsidR="00000000" w:rsidRPr="00000000">
        <w:rPr>
          <w:b w:val="1"/>
          <w:color w:val="323133"/>
          <w:rtl w:val="0"/>
        </w:rPr>
        <w:t xml:space="preserve"> </w:t>
      </w:r>
    </w:p>
    <w:p w:rsidR="00000000" w:rsidDel="00000000" w:rsidP="00000000" w:rsidRDefault="00000000" w:rsidRPr="00000000" w14:paraId="00000033">
      <w:pPr>
        <w:widowControl w:val="0"/>
        <w:spacing w:after="240" w:lineRule="auto"/>
        <w:rPr>
          <w:color w:val="323133"/>
        </w:rPr>
      </w:pPr>
      <w:r w:rsidDel="00000000" w:rsidR="00000000" w:rsidRPr="00000000">
        <w:rPr>
          <w:b w:val="1"/>
          <w:color w:val="323133"/>
          <w:rtl w:val="0"/>
        </w:rPr>
        <w:t xml:space="preserve">Describe accomplishments of the nominee (500 words or fewer) </w:t>
        <w:br w:type="textWrapping"/>
      </w:r>
      <w:r w:rsidDel="00000000" w:rsidR="00000000" w:rsidRPr="00000000">
        <w:rPr>
          <w:color w:val="323133"/>
          <w:rtl w:val="0"/>
        </w:rPr>
        <w:t xml:space="preserve">// QUESTIONS TO CONSIDER AS YOU DESCRIBE THE NOMINEE </w:t>
      </w:r>
    </w:p>
    <w:p w:rsidR="00000000" w:rsidDel="00000000" w:rsidP="00000000" w:rsidRDefault="00000000" w:rsidRPr="00000000" w14:paraId="00000034">
      <w:pPr>
        <w:widowControl w:val="0"/>
        <w:numPr>
          <w:ilvl w:val="0"/>
          <w:numId w:val="2"/>
        </w:numPr>
        <w:ind w:left="720" w:hanging="360"/>
        <w:rPr>
          <w:color w:val="323133"/>
          <w:sz w:val="20"/>
          <w:szCs w:val="20"/>
        </w:rPr>
      </w:pPr>
      <w:r w:rsidDel="00000000" w:rsidR="00000000" w:rsidRPr="00000000">
        <w:rPr>
          <w:color w:val="323133"/>
          <w:sz w:val="20"/>
          <w:szCs w:val="20"/>
          <w:rtl w:val="0"/>
        </w:rPr>
        <w:t xml:space="preserve">What is the “size and scale” impact of the nominee’s contributions to the LGBTQ community in North Carolina? </w:t>
      </w:r>
      <w:r w:rsidDel="00000000" w:rsidR="00000000" w:rsidRPr="00000000">
        <w:rPr>
          <w:rFonts w:ascii="MS Mincho" w:cs="MS Mincho" w:eastAsia="MS Mincho" w:hAnsi="MS Mincho"/>
          <w:color w:val="323133"/>
          <w:sz w:val="20"/>
          <w:szCs w:val="20"/>
          <w:rtl w:val="0"/>
        </w:rPr>
        <w:t xml:space="preserve"> </w:t>
      </w:r>
      <w:r w:rsidDel="00000000" w:rsidR="00000000" w:rsidRPr="00000000">
        <w:rPr>
          <w:rtl w:val="0"/>
        </w:rPr>
      </w:r>
    </w:p>
    <w:p w:rsidR="00000000" w:rsidDel="00000000" w:rsidP="00000000" w:rsidRDefault="00000000" w:rsidRPr="00000000" w14:paraId="00000035">
      <w:pPr>
        <w:widowControl w:val="0"/>
        <w:numPr>
          <w:ilvl w:val="0"/>
          <w:numId w:val="2"/>
        </w:numPr>
        <w:ind w:left="720" w:hanging="360"/>
        <w:rPr>
          <w:color w:val="323133"/>
          <w:sz w:val="20"/>
          <w:szCs w:val="20"/>
        </w:rPr>
      </w:pPr>
      <w:r w:rsidDel="00000000" w:rsidR="00000000" w:rsidRPr="00000000">
        <w:rPr>
          <w:color w:val="323133"/>
          <w:sz w:val="20"/>
          <w:szCs w:val="20"/>
          <w:rtl w:val="0"/>
        </w:rPr>
        <w:t xml:space="preserve">How do the nominee’s efforts support the HRC Mission Statement? </w:t>
      </w:r>
      <w:r w:rsidDel="00000000" w:rsidR="00000000" w:rsidRPr="00000000">
        <w:rPr>
          <w:rFonts w:ascii="MS Mincho" w:cs="MS Mincho" w:eastAsia="MS Mincho" w:hAnsi="MS Mincho"/>
          <w:color w:val="323133"/>
          <w:sz w:val="20"/>
          <w:szCs w:val="20"/>
          <w:rtl w:val="0"/>
        </w:rPr>
        <w:t xml:space="preserve"> </w:t>
      </w:r>
      <w:r w:rsidDel="00000000" w:rsidR="00000000" w:rsidRPr="00000000">
        <w:rPr>
          <w:rtl w:val="0"/>
        </w:rPr>
      </w:r>
    </w:p>
    <w:p w:rsidR="00000000" w:rsidDel="00000000" w:rsidP="00000000" w:rsidRDefault="00000000" w:rsidRPr="00000000" w14:paraId="00000036">
      <w:pPr>
        <w:widowControl w:val="0"/>
        <w:numPr>
          <w:ilvl w:val="0"/>
          <w:numId w:val="2"/>
        </w:numPr>
        <w:ind w:left="720" w:hanging="360"/>
        <w:rPr>
          <w:color w:val="323133"/>
          <w:sz w:val="20"/>
          <w:szCs w:val="20"/>
        </w:rPr>
      </w:pPr>
      <w:r w:rsidDel="00000000" w:rsidR="00000000" w:rsidRPr="00000000">
        <w:rPr>
          <w:color w:val="323133"/>
          <w:sz w:val="20"/>
          <w:szCs w:val="20"/>
          <w:rtl w:val="0"/>
        </w:rPr>
        <w:t xml:space="preserve">What did the nominee do to further the progress of the LGBTQ community in North Carolina?</w:t>
      </w:r>
    </w:p>
    <w:tbl>
      <w:tblPr>
        <w:tblStyle w:val="Table3"/>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180"/>
        <w:tblGridChange w:id="0">
          <w:tblGrid>
            <w:gridCol w:w="9180"/>
          </w:tblGrid>
        </w:tblGridChange>
      </w:tblGrid>
      <w:tr>
        <w:trPr>
          <w:trHeight w:val="4040" w:hRule="atLeast"/>
        </w:trPr>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37">
            <w:pPr>
              <w:widowControl w:val="0"/>
              <w:spacing w:after="240" w:lineRule="auto"/>
              <w:rPr>
                <w:color w:val="323133"/>
                <w:sz w:val="22"/>
                <w:szCs w:val="22"/>
              </w:rPr>
            </w:pPr>
            <w:r w:rsidDel="00000000" w:rsidR="00000000" w:rsidRPr="00000000">
              <w:rPr>
                <w:color w:val="323133"/>
                <w:sz w:val="22"/>
                <w:szCs w:val="22"/>
                <w:rtl w:val="0"/>
              </w:rPr>
              <w:br w:type="textWrapping"/>
            </w:r>
          </w:p>
        </w:tc>
      </w:tr>
    </w:tbl>
    <w:p w:rsidR="00000000" w:rsidDel="00000000" w:rsidP="00000000" w:rsidRDefault="00000000" w:rsidRPr="00000000" w14:paraId="00000038">
      <w:pPr>
        <w:widowControl w:val="0"/>
        <w:ind w:left="360"/>
        <w:rPr>
          <w:color w:val="323133"/>
          <w:sz w:val="20"/>
          <w:szCs w:val="20"/>
        </w:rPr>
      </w:pPr>
      <w:r w:rsidDel="00000000" w:rsidR="00000000" w:rsidRPr="00000000">
        <w:rPr>
          <w:rtl w:val="0"/>
        </w:rPr>
      </w:r>
    </w:p>
    <w:p w:rsidR="00000000" w:rsidDel="00000000" w:rsidP="00000000" w:rsidRDefault="00000000" w:rsidRPr="00000000" w14:paraId="00000039">
      <w:pPr>
        <w:widowControl w:val="0"/>
        <w:spacing w:after="240" w:lineRule="auto"/>
        <w:rPr>
          <w:color w:val="0563c1"/>
          <w:sz w:val="20"/>
          <w:szCs w:val="20"/>
          <w:u w:val="single"/>
        </w:rPr>
      </w:pPr>
      <w:r w:rsidDel="00000000" w:rsidR="00000000" w:rsidRPr="00000000">
        <w:rPr>
          <w:b w:val="1"/>
          <w:color w:val="323133"/>
          <w:sz w:val="20"/>
          <w:szCs w:val="20"/>
          <w:rtl w:val="0"/>
        </w:rPr>
        <w:t xml:space="preserve">Submitting Nominations</w:t>
        <w:br w:type="textWrapping"/>
      </w:r>
      <w:r w:rsidDel="00000000" w:rsidR="00000000" w:rsidRPr="00000000">
        <w:rPr>
          <w:color w:val="323133"/>
          <w:sz w:val="20"/>
          <w:szCs w:val="20"/>
          <w:rtl w:val="0"/>
        </w:rPr>
        <w:t xml:space="preserve">// Nomination packets should be sent by email to: </w:t>
      </w:r>
      <w:hyperlink r:id="rId6">
        <w:r w:rsidDel="00000000" w:rsidR="00000000" w:rsidRPr="00000000">
          <w:rPr>
            <w:color w:val="0563c1"/>
            <w:sz w:val="20"/>
            <w:szCs w:val="20"/>
            <w:u w:val="single"/>
            <w:rtl w:val="0"/>
          </w:rPr>
          <w:t xml:space="preserve">awards@hrccarolina.org</w:t>
        </w:r>
      </w:hyperlink>
      <w:r w:rsidDel="00000000" w:rsidR="00000000" w:rsidRPr="00000000">
        <w:rPr>
          <w:color w:val="323133"/>
          <w:sz w:val="20"/>
          <w:szCs w:val="20"/>
          <w:rtl w:val="0"/>
        </w:rPr>
        <w:t xml:space="preserve"> no later than January 6, 2020.</w:t>
        <w:br w:type="textWrapping"/>
        <w:t xml:space="preserve">// Include a 150-word biography and high-resolution picture file (.jpeg, .tiff, .png), minimum 300x300 pixel for the nominee</w:t>
      </w:r>
      <w:r w:rsidDel="00000000" w:rsidR="00000000" w:rsidRPr="00000000">
        <w:rPr>
          <w:rtl w:val="0"/>
        </w:rPr>
      </w:r>
    </w:p>
    <w:p w:rsidR="00000000" w:rsidDel="00000000" w:rsidP="00000000" w:rsidRDefault="00000000" w:rsidRPr="00000000" w14:paraId="0000003A">
      <w:pPr>
        <w:widowControl w:val="0"/>
        <w:spacing w:after="240" w:lineRule="auto"/>
        <w:rPr>
          <w:rFonts w:ascii="Arial Narrow" w:cs="Arial Narrow" w:eastAsia="Arial Narrow" w:hAnsi="Arial Narrow"/>
          <w:color w:val="323133"/>
          <w:sz w:val="28"/>
          <w:szCs w:val="28"/>
        </w:rPr>
      </w:pPr>
      <w:r w:rsidDel="00000000" w:rsidR="00000000" w:rsidRPr="00000000">
        <w:br w:type="page"/>
      </w:r>
      <w:r w:rsidDel="00000000" w:rsidR="00000000" w:rsidRPr="00000000">
        <w:rPr>
          <w:rFonts w:ascii="Arial Narrow" w:cs="Arial Narrow" w:eastAsia="Arial Narrow" w:hAnsi="Arial Narrow"/>
          <w:color w:val="323133"/>
          <w:sz w:val="28"/>
          <w:szCs w:val="28"/>
          <w:rtl w:val="0"/>
        </w:rPr>
        <w:t xml:space="preserve">Organization of the Year</w:t>
        <w:br w:type="textWrapping"/>
        <w:t xml:space="preserve">Nomination Form</w:t>
      </w:r>
    </w:p>
    <w:p w:rsidR="00000000" w:rsidDel="00000000" w:rsidP="00000000" w:rsidRDefault="00000000" w:rsidRPr="00000000" w14:paraId="0000003B">
      <w:pPr>
        <w:widowControl w:val="0"/>
        <w:spacing w:after="240" w:lineRule="auto"/>
        <w:rPr>
          <w:b w:val="1"/>
          <w:color w:val="323133"/>
        </w:rPr>
      </w:pPr>
      <w:r w:rsidDel="00000000" w:rsidR="00000000" w:rsidRPr="00000000">
        <w:rPr>
          <w:b w:val="1"/>
          <w:color w:val="323133"/>
          <w:rtl w:val="0"/>
        </w:rPr>
        <w:t xml:space="preserve">Nominee</w:t>
      </w:r>
    </w:p>
    <w:tbl>
      <w:tblPr>
        <w:tblStyle w:val="Table4"/>
        <w:tblW w:w="66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33"/>
        <w:gridCol w:w="5727"/>
        <w:tblGridChange w:id="0">
          <w:tblGrid>
            <w:gridCol w:w="933"/>
            <w:gridCol w:w="5727"/>
          </w:tblGrid>
        </w:tblGridChange>
      </w:tblGrid>
      <w:tr>
        <w:trPr>
          <w:trHeight w:val="28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C">
            <w:pPr>
              <w:widowControl w:val="0"/>
              <w:spacing w:after="240" w:lineRule="auto"/>
              <w:rPr>
                <w:color w:val="323133"/>
                <w:sz w:val="22"/>
                <w:szCs w:val="22"/>
              </w:rPr>
            </w:pPr>
            <w:r w:rsidDel="00000000" w:rsidR="00000000" w:rsidRPr="00000000">
              <w:rPr>
                <w:color w:val="323133"/>
                <w:sz w:val="22"/>
                <w:szCs w:val="22"/>
                <w:rtl w:val="0"/>
              </w:rPr>
              <w:t xml:space="preserve">Name</w:t>
            </w:r>
          </w:p>
        </w:tc>
        <w:tc>
          <w:tcPr>
            <w:tcBorders>
              <w:top w:color="000000" w:space="0" w:sz="0" w:val="nil"/>
              <w:left w:color="000000" w:space="0" w:sz="0" w:val="nil"/>
              <w:bottom w:color="000000" w:space="0" w:sz="0" w:val="nil"/>
              <w:right w:color="000000" w:space="0" w:sz="0" w:val="nil"/>
            </w:tcBorders>
            <w:shd w:fill="d9d9d9" w:val="clear"/>
            <w:vAlign w:val="center"/>
          </w:tcPr>
          <w:p w:rsidR="00000000" w:rsidDel="00000000" w:rsidP="00000000" w:rsidRDefault="00000000" w:rsidRPr="00000000" w14:paraId="0000003D">
            <w:pPr>
              <w:widowControl w:val="0"/>
              <w:spacing w:after="240" w:lineRule="auto"/>
              <w:rPr>
                <w:color w:val="323133"/>
                <w:sz w:val="22"/>
                <w:szCs w:val="22"/>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E">
            <w:pPr>
              <w:widowControl w:val="0"/>
              <w:spacing w:after="240" w:lineRule="auto"/>
              <w:rPr>
                <w:color w:val="323133"/>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F">
            <w:pPr>
              <w:widowControl w:val="0"/>
              <w:spacing w:after="240" w:lineRule="auto"/>
              <w:rPr>
                <w:color w:val="323133"/>
                <w:sz w:val="22"/>
                <w:szCs w:val="22"/>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0">
            <w:pPr>
              <w:widowControl w:val="0"/>
              <w:spacing w:after="240" w:lineRule="auto"/>
              <w:rPr>
                <w:color w:val="323133"/>
                <w:sz w:val="22"/>
                <w:szCs w:val="22"/>
              </w:rPr>
            </w:pPr>
            <w:r w:rsidDel="00000000" w:rsidR="00000000" w:rsidRPr="00000000">
              <w:rPr>
                <w:color w:val="323133"/>
                <w:sz w:val="22"/>
                <w:szCs w:val="22"/>
                <w:rtl w:val="0"/>
              </w:rPr>
              <w:t xml:space="preserve">Address</w:t>
            </w:r>
          </w:p>
        </w:tc>
        <w:tc>
          <w:tcPr>
            <w:tcBorders>
              <w:top w:color="000000" w:space="0" w:sz="0" w:val="nil"/>
              <w:left w:color="000000" w:space="0" w:sz="0" w:val="nil"/>
              <w:bottom w:color="000000" w:space="0" w:sz="0" w:val="nil"/>
              <w:right w:color="000000" w:space="0" w:sz="0" w:val="nil"/>
            </w:tcBorders>
            <w:shd w:fill="d9d9d9" w:val="clear"/>
            <w:vAlign w:val="center"/>
          </w:tcPr>
          <w:p w:rsidR="00000000" w:rsidDel="00000000" w:rsidP="00000000" w:rsidRDefault="00000000" w:rsidRPr="00000000" w14:paraId="00000041">
            <w:pPr>
              <w:widowControl w:val="0"/>
              <w:spacing w:after="240" w:lineRule="auto"/>
              <w:rPr>
                <w:color w:val="323133"/>
                <w:sz w:val="22"/>
                <w:szCs w:val="22"/>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2">
            <w:pPr>
              <w:widowControl w:val="0"/>
              <w:spacing w:after="240" w:lineRule="auto"/>
              <w:rPr>
                <w:color w:val="323133"/>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3">
            <w:pPr>
              <w:widowControl w:val="0"/>
              <w:spacing w:after="240" w:lineRule="auto"/>
              <w:rPr>
                <w:color w:val="323133"/>
                <w:sz w:val="22"/>
                <w:szCs w:val="22"/>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4">
            <w:pPr>
              <w:widowControl w:val="0"/>
              <w:spacing w:after="240" w:lineRule="auto"/>
              <w:rPr>
                <w:color w:val="323133"/>
                <w:sz w:val="22"/>
                <w:szCs w:val="22"/>
              </w:rPr>
            </w:pPr>
            <w:r w:rsidDel="00000000" w:rsidR="00000000" w:rsidRPr="00000000">
              <w:rPr>
                <w:color w:val="323133"/>
                <w:sz w:val="22"/>
                <w:szCs w:val="22"/>
                <w:rtl w:val="0"/>
              </w:rPr>
              <w:t xml:space="preserve">Email</w:t>
            </w:r>
          </w:p>
        </w:tc>
        <w:tc>
          <w:tcPr>
            <w:tcBorders>
              <w:top w:color="000000" w:space="0" w:sz="0" w:val="nil"/>
              <w:left w:color="000000" w:space="0" w:sz="0" w:val="nil"/>
              <w:bottom w:color="000000" w:space="0" w:sz="0" w:val="nil"/>
              <w:right w:color="000000" w:space="0" w:sz="0" w:val="nil"/>
            </w:tcBorders>
            <w:shd w:fill="d9d9d9" w:val="clear"/>
            <w:vAlign w:val="center"/>
          </w:tcPr>
          <w:p w:rsidR="00000000" w:rsidDel="00000000" w:rsidP="00000000" w:rsidRDefault="00000000" w:rsidRPr="00000000" w14:paraId="00000045">
            <w:pPr>
              <w:widowControl w:val="0"/>
              <w:spacing w:after="240" w:lineRule="auto"/>
              <w:rPr>
                <w:color w:val="323133"/>
                <w:sz w:val="22"/>
                <w:szCs w:val="22"/>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6">
            <w:pPr>
              <w:widowControl w:val="0"/>
              <w:spacing w:after="240" w:lineRule="auto"/>
              <w:rPr>
                <w:color w:val="323133"/>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7">
            <w:pPr>
              <w:widowControl w:val="0"/>
              <w:spacing w:after="240" w:lineRule="auto"/>
              <w:rPr>
                <w:color w:val="323133"/>
                <w:sz w:val="22"/>
                <w:szCs w:val="22"/>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8">
            <w:pPr>
              <w:widowControl w:val="0"/>
              <w:spacing w:after="240" w:lineRule="auto"/>
              <w:rPr>
                <w:color w:val="323133"/>
                <w:sz w:val="22"/>
                <w:szCs w:val="22"/>
              </w:rPr>
            </w:pPr>
            <w:r w:rsidDel="00000000" w:rsidR="00000000" w:rsidRPr="00000000">
              <w:rPr>
                <w:color w:val="323133"/>
                <w:sz w:val="22"/>
                <w:szCs w:val="22"/>
                <w:rtl w:val="0"/>
              </w:rPr>
              <w:t xml:space="preserve">Phone</w:t>
            </w:r>
          </w:p>
        </w:tc>
        <w:tc>
          <w:tcPr>
            <w:tcBorders>
              <w:top w:color="000000" w:space="0" w:sz="0" w:val="nil"/>
              <w:left w:color="000000" w:space="0" w:sz="0" w:val="nil"/>
              <w:bottom w:color="000000" w:space="0" w:sz="0" w:val="nil"/>
              <w:right w:color="000000" w:space="0" w:sz="0" w:val="nil"/>
            </w:tcBorders>
            <w:shd w:fill="d9d9d9" w:val="clear"/>
            <w:vAlign w:val="center"/>
          </w:tcPr>
          <w:p w:rsidR="00000000" w:rsidDel="00000000" w:rsidP="00000000" w:rsidRDefault="00000000" w:rsidRPr="00000000" w14:paraId="00000049">
            <w:pPr>
              <w:widowControl w:val="0"/>
              <w:spacing w:after="240" w:lineRule="auto"/>
              <w:rPr>
                <w:color w:val="323133"/>
                <w:sz w:val="22"/>
                <w:szCs w:val="22"/>
              </w:rPr>
            </w:pPr>
            <w:r w:rsidDel="00000000" w:rsidR="00000000" w:rsidRPr="00000000">
              <w:rPr>
                <w:rtl w:val="0"/>
              </w:rPr>
            </w:r>
          </w:p>
        </w:tc>
      </w:tr>
    </w:tbl>
    <w:p w:rsidR="00000000" w:rsidDel="00000000" w:rsidP="00000000" w:rsidRDefault="00000000" w:rsidRPr="00000000" w14:paraId="0000004A">
      <w:pPr>
        <w:widowControl w:val="0"/>
        <w:spacing w:after="240" w:lineRule="auto"/>
        <w:rPr>
          <w:b w:val="1"/>
          <w:color w:val="323133"/>
        </w:rPr>
      </w:pPr>
      <w:r w:rsidDel="00000000" w:rsidR="00000000" w:rsidRPr="00000000">
        <w:rPr>
          <w:b w:val="1"/>
          <w:color w:val="323133"/>
          <w:rtl w:val="0"/>
        </w:rPr>
        <w:t xml:space="preserve"> </w:t>
      </w:r>
    </w:p>
    <w:p w:rsidR="00000000" w:rsidDel="00000000" w:rsidP="00000000" w:rsidRDefault="00000000" w:rsidRPr="00000000" w14:paraId="0000004B">
      <w:pPr>
        <w:widowControl w:val="0"/>
        <w:spacing w:after="240" w:lineRule="auto"/>
        <w:rPr>
          <w:b w:val="1"/>
          <w:color w:val="323133"/>
        </w:rPr>
      </w:pPr>
      <w:r w:rsidDel="00000000" w:rsidR="00000000" w:rsidRPr="00000000">
        <w:rPr>
          <w:b w:val="1"/>
          <w:color w:val="323133"/>
          <w:rtl w:val="0"/>
        </w:rPr>
        <w:t xml:space="preserve">Nominated By:</w:t>
      </w:r>
    </w:p>
    <w:tbl>
      <w:tblPr>
        <w:tblStyle w:val="Table5"/>
        <w:tblW w:w="66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33"/>
        <w:gridCol w:w="5727"/>
        <w:tblGridChange w:id="0">
          <w:tblGrid>
            <w:gridCol w:w="933"/>
            <w:gridCol w:w="5727"/>
          </w:tblGrid>
        </w:tblGridChange>
      </w:tblGrid>
      <w:tr>
        <w:trPr>
          <w:trHeight w:val="28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C">
            <w:pPr>
              <w:widowControl w:val="0"/>
              <w:spacing w:after="240" w:lineRule="auto"/>
              <w:rPr>
                <w:color w:val="323133"/>
                <w:sz w:val="22"/>
                <w:szCs w:val="22"/>
              </w:rPr>
            </w:pPr>
            <w:r w:rsidDel="00000000" w:rsidR="00000000" w:rsidRPr="00000000">
              <w:rPr>
                <w:color w:val="323133"/>
                <w:sz w:val="22"/>
                <w:szCs w:val="22"/>
                <w:rtl w:val="0"/>
              </w:rPr>
              <w:t xml:space="preserve">Name</w:t>
            </w:r>
          </w:p>
        </w:tc>
        <w:tc>
          <w:tcPr>
            <w:tcBorders>
              <w:top w:color="000000" w:space="0" w:sz="0" w:val="nil"/>
              <w:left w:color="000000" w:space="0" w:sz="0" w:val="nil"/>
              <w:bottom w:color="000000" w:space="0" w:sz="0" w:val="nil"/>
              <w:right w:color="000000" w:space="0" w:sz="0" w:val="nil"/>
            </w:tcBorders>
            <w:shd w:fill="d9d9d9" w:val="clear"/>
            <w:vAlign w:val="center"/>
          </w:tcPr>
          <w:p w:rsidR="00000000" w:rsidDel="00000000" w:rsidP="00000000" w:rsidRDefault="00000000" w:rsidRPr="00000000" w14:paraId="0000004D">
            <w:pPr>
              <w:widowControl w:val="0"/>
              <w:spacing w:after="240" w:lineRule="auto"/>
              <w:rPr>
                <w:color w:val="323133"/>
                <w:sz w:val="22"/>
                <w:szCs w:val="22"/>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E">
            <w:pPr>
              <w:widowControl w:val="0"/>
              <w:spacing w:after="240" w:lineRule="auto"/>
              <w:rPr>
                <w:color w:val="323133"/>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F">
            <w:pPr>
              <w:widowControl w:val="0"/>
              <w:spacing w:after="240" w:lineRule="auto"/>
              <w:rPr>
                <w:color w:val="323133"/>
                <w:sz w:val="22"/>
                <w:szCs w:val="22"/>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0">
            <w:pPr>
              <w:widowControl w:val="0"/>
              <w:spacing w:after="240" w:lineRule="auto"/>
              <w:rPr>
                <w:color w:val="323133"/>
                <w:sz w:val="22"/>
                <w:szCs w:val="22"/>
              </w:rPr>
            </w:pPr>
            <w:r w:rsidDel="00000000" w:rsidR="00000000" w:rsidRPr="00000000">
              <w:rPr>
                <w:color w:val="323133"/>
                <w:sz w:val="22"/>
                <w:szCs w:val="22"/>
                <w:rtl w:val="0"/>
              </w:rPr>
              <w:t xml:space="preserve">Email</w:t>
            </w:r>
          </w:p>
        </w:tc>
        <w:tc>
          <w:tcPr>
            <w:tcBorders>
              <w:top w:color="000000" w:space="0" w:sz="0" w:val="nil"/>
              <w:left w:color="000000" w:space="0" w:sz="0" w:val="nil"/>
              <w:bottom w:color="000000" w:space="0" w:sz="0" w:val="nil"/>
              <w:right w:color="000000" w:space="0" w:sz="0" w:val="nil"/>
            </w:tcBorders>
            <w:shd w:fill="d9d9d9" w:val="clear"/>
            <w:vAlign w:val="center"/>
          </w:tcPr>
          <w:p w:rsidR="00000000" w:rsidDel="00000000" w:rsidP="00000000" w:rsidRDefault="00000000" w:rsidRPr="00000000" w14:paraId="00000051">
            <w:pPr>
              <w:widowControl w:val="0"/>
              <w:spacing w:after="240" w:lineRule="auto"/>
              <w:rPr>
                <w:color w:val="323133"/>
                <w:sz w:val="22"/>
                <w:szCs w:val="22"/>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2">
            <w:pPr>
              <w:widowControl w:val="0"/>
              <w:spacing w:after="240" w:lineRule="auto"/>
              <w:rPr>
                <w:color w:val="323133"/>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3">
            <w:pPr>
              <w:widowControl w:val="0"/>
              <w:spacing w:after="240" w:lineRule="auto"/>
              <w:rPr>
                <w:color w:val="323133"/>
                <w:sz w:val="22"/>
                <w:szCs w:val="22"/>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4">
            <w:pPr>
              <w:widowControl w:val="0"/>
              <w:spacing w:after="240" w:lineRule="auto"/>
              <w:rPr>
                <w:color w:val="323133"/>
                <w:sz w:val="22"/>
                <w:szCs w:val="22"/>
              </w:rPr>
            </w:pPr>
            <w:r w:rsidDel="00000000" w:rsidR="00000000" w:rsidRPr="00000000">
              <w:rPr>
                <w:color w:val="323133"/>
                <w:sz w:val="22"/>
                <w:szCs w:val="22"/>
                <w:rtl w:val="0"/>
              </w:rPr>
              <w:t xml:space="preserve">Phone</w:t>
            </w:r>
          </w:p>
        </w:tc>
        <w:tc>
          <w:tcPr>
            <w:tcBorders>
              <w:top w:color="000000" w:space="0" w:sz="0" w:val="nil"/>
              <w:left w:color="000000" w:space="0" w:sz="0" w:val="nil"/>
              <w:bottom w:color="000000" w:space="0" w:sz="0" w:val="nil"/>
              <w:right w:color="000000" w:space="0" w:sz="0" w:val="nil"/>
            </w:tcBorders>
            <w:shd w:fill="d9d9d9" w:val="clear"/>
            <w:vAlign w:val="center"/>
          </w:tcPr>
          <w:p w:rsidR="00000000" w:rsidDel="00000000" w:rsidP="00000000" w:rsidRDefault="00000000" w:rsidRPr="00000000" w14:paraId="00000055">
            <w:pPr>
              <w:widowControl w:val="0"/>
              <w:spacing w:after="240" w:lineRule="auto"/>
              <w:rPr>
                <w:color w:val="323133"/>
                <w:sz w:val="22"/>
                <w:szCs w:val="22"/>
              </w:rPr>
            </w:pPr>
            <w:r w:rsidDel="00000000" w:rsidR="00000000" w:rsidRPr="00000000">
              <w:rPr>
                <w:rtl w:val="0"/>
              </w:rPr>
            </w:r>
          </w:p>
        </w:tc>
      </w:tr>
    </w:tbl>
    <w:p w:rsidR="00000000" w:rsidDel="00000000" w:rsidP="00000000" w:rsidRDefault="00000000" w:rsidRPr="00000000" w14:paraId="00000056">
      <w:pPr>
        <w:widowControl w:val="0"/>
        <w:spacing w:after="240" w:lineRule="auto"/>
        <w:rPr>
          <w:b w:val="1"/>
          <w:color w:val="323133"/>
        </w:rPr>
      </w:pPr>
      <w:r w:rsidDel="00000000" w:rsidR="00000000" w:rsidRPr="00000000">
        <w:rPr>
          <w:b w:val="1"/>
          <w:color w:val="323133"/>
          <w:rtl w:val="0"/>
        </w:rPr>
        <w:t xml:space="preserve"> </w:t>
      </w:r>
    </w:p>
    <w:p w:rsidR="00000000" w:rsidDel="00000000" w:rsidP="00000000" w:rsidRDefault="00000000" w:rsidRPr="00000000" w14:paraId="00000057">
      <w:pPr>
        <w:widowControl w:val="0"/>
        <w:spacing w:after="240" w:lineRule="auto"/>
        <w:rPr>
          <w:color w:val="323133"/>
        </w:rPr>
      </w:pPr>
      <w:r w:rsidDel="00000000" w:rsidR="00000000" w:rsidRPr="00000000">
        <w:rPr>
          <w:b w:val="1"/>
          <w:color w:val="323133"/>
          <w:rtl w:val="0"/>
        </w:rPr>
        <w:t xml:space="preserve">Describe accomplishments of the nominee (500 words or fewer) </w:t>
        <w:br w:type="textWrapping"/>
      </w:r>
      <w:r w:rsidDel="00000000" w:rsidR="00000000" w:rsidRPr="00000000">
        <w:rPr>
          <w:color w:val="323133"/>
          <w:rtl w:val="0"/>
        </w:rPr>
        <w:t xml:space="preserve">// QUESTIONS TO CONSIDER AS YOU DESCRIBE THE NOMINEE </w:t>
      </w:r>
    </w:p>
    <w:p w:rsidR="00000000" w:rsidDel="00000000" w:rsidP="00000000" w:rsidRDefault="00000000" w:rsidRPr="00000000" w14:paraId="00000058">
      <w:pPr>
        <w:widowControl w:val="0"/>
        <w:numPr>
          <w:ilvl w:val="0"/>
          <w:numId w:val="2"/>
        </w:numPr>
        <w:ind w:left="720" w:hanging="360"/>
        <w:rPr>
          <w:color w:val="323133"/>
          <w:sz w:val="20"/>
          <w:szCs w:val="20"/>
        </w:rPr>
      </w:pPr>
      <w:r w:rsidDel="00000000" w:rsidR="00000000" w:rsidRPr="00000000">
        <w:rPr>
          <w:color w:val="323133"/>
          <w:sz w:val="20"/>
          <w:szCs w:val="20"/>
          <w:rtl w:val="0"/>
        </w:rPr>
        <w:t xml:space="preserve">What is the “size and scale” impact of the nominee’s contributions to the LGBTQ community in North Carolina? </w:t>
      </w:r>
      <w:r w:rsidDel="00000000" w:rsidR="00000000" w:rsidRPr="00000000">
        <w:rPr>
          <w:rFonts w:ascii="MS Mincho" w:cs="MS Mincho" w:eastAsia="MS Mincho" w:hAnsi="MS Mincho"/>
          <w:color w:val="323133"/>
          <w:sz w:val="20"/>
          <w:szCs w:val="20"/>
          <w:rtl w:val="0"/>
        </w:rPr>
        <w:t xml:space="preserve"> </w:t>
      </w:r>
      <w:r w:rsidDel="00000000" w:rsidR="00000000" w:rsidRPr="00000000">
        <w:rPr>
          <w:rtl w:val="0"/>
        </w:rPr>
      </w:r>
    </w:p>
    <w:p w:rsidR="00000000" w:rsidDel="00000000" w:rsidP="00000000" w:rsidRDefault="00000000" w:rsidRPr="00000000" w14:paraId="00000059">
      <w:pPr>
        <w:widowControl w:val="0"/>
        <w:numPr>
          <w:ilvl w:val="0"/>
          <w:numId w:val="2"/>
        </w:numPr>
        <w:ind w:left="720" w:hanging="360"/>
        <w:rPr>
          <w:color w:val="323133"/>
          <w:sz w:val="20"/>
          <w:szCs w:val="20"/>
        </w:rPr>
      </w:pPr>
      <w:r w:rsidDel="00000000" w:rsidR="00000000" w:rsidRPr="00000000">
        <w:rPr>
          <w:color w:val="323133"/>
          <w:sz w:val="20"/>
          <w:szCs w:val="20"/>
          <w:rtl w:val="0"/>
        </w:rPr>
        <w:t xml:space="preserve">How do the nominee’s efforts support the HRC Mission Statement? </w:t>
      </w:r>
      <w:r w:rsidDel="00000000" w:rsidR="00000000" w:rsidRPr="00000000">
        <w:rPr>
          <w:rFonts w:ascii="MS Mincho" w:cs="MS Mincho" w:eastAsia="MS Mincho" w:hAnsi="MS Mincho"/>
          <w:color w:val="323133"/>
          <w:sz w:val="20"/>
          <w:szCs w:val="20"/>
          <w:rtl w:val="0"/>
        </w:rPr>
        <w:t xml:space="preserve"> </w:t>
      </w:r>
      <w:r w:rsidDel="00000000" w:rsidR="00000000" w:rsidRPr="00000000">
        <w:rPr>
          <w:rtl w:val="0"/>
        </w:rPr>
      </w:r>
    </w:p>
    <w:p w:rsidR="00000000" w:rsidDel="00000000" w:rsidP="00000000" w:rsidRDefault="00000000" w:rsidRPr="00000000" w14:paraId="0000005A">
      <w:pPr>
        <w:widowControl w:val="0"/>
        <w:numPr>
          <w:ilvl w:val="0"/>
          <w:numId w:val="2"/>
        </w:numPr>
        <w:ind w:left="720" w:hanging="360"/>
        <w:rPr>
          <w:color w:val="323133"/>
          <w:sz w:val="20"/>
          <w:szCs w:val="20"/>
        </w:rPr>
      </w:pPr>
      <w:r w:rsidDel="00000000" w:rsidR="00000000" w:rsidRPr="00000000">
        <w:rPr>
          <w:color w:val="323133"/>
          <w:sz w:val="20"/>
          <w:szCs w:val="20"/>
          <w:rtl w:val="0"/>
        </w:rPr>
        <w:t xml:space="preserve">What did the nominee do to further the progress of the LGBTQ community in North Carolina?</w:t>
      </w:r>
    </w:p>
    <w:tbl>
      <w:tblPr>
        <w:tblStyle w:val="Table6"/>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180"/>
        <w:tblGridChange w:id="0">
          <w:tblGrid>
            <w:gridCol w:w="9180"/>
          </w:tblGrid>
        </w:tblGridChange>
      </w:tblGrid>
      <w:tr>
        <w:trPr>
          <w:trHeight w:val="4040" w:hRule="atLeast"/>
        </w:trPr>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5B">
            <w:pPr>
              <w:widowControl w:val="0"/>
              <w:spacing w:after="240" w:lineRule="auto"/>
              <w:rPr>
                <w:color w:val="323133"/>
                <w:sz w:val="22"/>
                <w:szCs w:val="22"/>
              </w:rPr>
            </w:pPr>
            <w:r w:rsidDel="00000000" w:rsidR="00000000" w:rsidRPr="00000000">
              <w:rPr>
                <w:rtl w:val="0"/>
              </w:rPr>
            </w:r>
          </w:p>
        </w:tc>
      </w:tr>
    </w:tbl>
    <w:p w:rsidR="00000000" w:rsidDel="00000000" w:rsidP="00000000" w:rsidRDefault="00000000" w:rsidRPr="00000000" w14:paraId="0000005C">
      <w:pPr>
        <w:widowControl w:val="0"/>
        <w:ind w:left="360"/>
        <w:rPr>
          <w:color w:val="323133"/>
          <w:sz w:val="20"/>
          <w:szCs w:val="20"/>
        </w:rPr>
      </w:pPr>
      <w:r w:rsidDel="00000000" w:rsidR="00000000" w:rsidRPr="00000000">
        <w:rPr>
          <w:rtl w:val="0"/>
        </w:rPr>
      </w:r>
    </w:p>
    <w:p w:rsidR="00000000" w:rsidDel="00000000" w:rsidP="00000000" w:rsidRDefault="00000000" w:rsidRPr="00000000" w14:paraId="0000005D">
      <w:pPr>
        <w:widowControl w:val="0"/>
        <w:spacing w:after="240" w:lineRule="auto"/>
        <w:rPr>
          <w:color w:val="0563c1"/>
          <w:sz w:val="20"/>
          <w:szCs w:val="20"/>
          <w:u w:val="single"/>
        </w:rPr>
      </w:pPr>
      <w:r w:rsidDel="00000000" w:rsidR="00000000" w:rsidRPr="00000000">
        <w:rPr>
          <w:b w:val="1"/>
          <w:color w:val="323133"/>
          <w:sz w:val="20"/>
          <w:szCs w:val="20"/>
          <w:rtl w:val="0"/>
        </w:rPr>
        <w:t xml:space="preserve">Submitting Nominations</w:t>
        <w:br w:type="textWrapping"/>
      </w:r>
      <w:r w:rsidDel="00000000" w:rsidR="00000000" w:rsidRPr="00000000">
        <w:rPr>
          <w:color w:val="323133"/>
          <w:sz w:val="20"/>
          <w:szCs w:val="20"/>
          <w:rtl w:val="0"/>
        </w:rPr>
        <w:t xml:space="preserve">// Nomination packets should be sent by email to: </w:t>
      </w:r>
      <w:hyperlink r:id="rId7">
        <w:r w:rsidDel="00000000" w:rsidR="00000000" w:rsidRPr="00000000">
          <w:rPr>
            <w:color w:val="0563c1"/>
            <w:sz w:val="20"/>
            <w:szCs w:val="20"/>
            <w:u w:val="single"/>
            <w:rtl w:val="0"/>
          </w:rPr>
          <w:t xml:space="preserve">awards@hrccarolina.org</w:t>
        </w:r>
      </w:hyperlink>
      <w:r w:rsidDel="00000000" w:rsidR="00000000" w:rsidRPr="00000000">
        <w:rPr>
          <w:color w:val="323133"/>
          <w:sz w:val="20"/>
          <w:szCs w:val="20"/>
          <w:rtl w:val="0"/>
        </w:rPr>
        <w:t xml:space="preserve"> no later than January 6, 2020.</w:t>
        <w:br w:type="textWrapping"/>
        <w:t xml:space="preserve">// Include a 150-word description and high-resolution logo file (.jpeg, .tiff, .png), minimum 300x300 pixel for the organization nominated</w:t>
      </w:r>
      <w:r w:rsidDel="00000000" w:rsidR="00000000" w:rsidRPr="00000000">
        <w:rPr>
          <w:rtl w:val="0"/>
        </w:rPr>
      </w:r>
    </w:p>
    <w:sectPr>
      <w:headerReference r:id="rId8" w:type="default"/>
      <w:headerReference r:id="rId9" w:type="even"/>
      <w:footerReference r:id="rId10" w:type="default"/>
      <w:footerReference r:id="rId11" w:type="even"/>
      <w:pgSz w:h="15840" w:w="12240"/>
      <w:pgMar w:bottom="108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Mincho"/>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pos="4680"/>
        <w:tab w:val="right" w:pos="9360"/>
      </w:tabs>
      <w:jc w:val="right"/>
      <w:rPr>
        <w:b w:val="1"/>
        <w:color w:val="000000"/>
        <w:sz w:val="20"/>
        <w:szCs w:val="20"/>
      </w:rPr>
    </w:pPr>
    <w:r w:rsidDel="00000000" w:rsidR="00000000" w:rsidRPr="00000000">
      <w:rPr>
        <w:color w:val="000000"/>
        <w:sz w:val="20"/>
        <w:szCs w:val="20"/>
        <w:rtl w:val="0"/>
      </w:rPr>
      <w:t xml:space="preserve">/</w:t>
    </w:r>
    <w:r w:rsidDel="00000000" w:rsidR="00000000" w:rsidRPr="00000000">
      <w:rPr>
        <w:b w:val="1"/>
        <w:color w:val="000000"/>
        <w:sz w:val="20"/>
        <w:szCs w:val="20"/>
        <w:rtl w:val="0"/>
      </w:rPr>
      <w:t xml:space="preserve">0</w:t>
    </w:r>
    <w:r w:rsidDel="00000000" w:rsidR="00000000" w:rsidRPr="00000000">
      <w:rPr>
        <w:b w:val="1"/>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pos="4680"/>
        <w:tab w:val="right" w:pos="9360"/>
      </w:tabs>
      <w:ind w:right="360" w:firstLine="360"/>
      <w:jc w:val="right"/>
      <w:rPr>
        <w:color w:val="000000"/>
        <w:sz w:val="20"/>
        <w:szCs w:val="20"/>
      </w:rPr>
    </w:pPr>
    <w:r w:rsidDel="00000000" w:rsidR="00000000" w:rsidRPr="00000000">
      <w:rPr>
        <w:color w:val="000000"/>
        <w:sz w:val="20"/>
        <w:szCs w:val="20"/>
        <w:rtl w:val="0"/>
      </w:rPr>
      <w:t xml:space="preserve">Awards Nomination Form</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pos="4680"/>
        <w:tab w:val="right" w:pos="9360"/>
      </w:tabs>
      <w:ind w:right="360" w:firstLine="360"/>
      <w:jc w:val="right"/>
      <w:rPr>
        <w:color w:val="000000"/>
        <w:sz w:val="20"/>
        <w:szCs w:val="20"/>
      </w:rPr>
    </w:pPr>
    <w:r w:rsidDel="00000000" w:rsidR="00000000" w:rsidRPr="00000000">
      <w:rPr>
        <w:color w:val="000000"/>
        <w:sz w:val="20"/>
        <w:szCs w:val="20"/>
        <w:rtl w:val="0"/>
      </w:rPr>
      <w:t xml:space="preserve">Awards Nomination Form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4509135</wp:posOffset>
          </wp:positionH>
          <wp:positionV relativeFrom="paragraph">
            <wp:posOffset>-226372</wp:posOffset>
          </wp:positionV>
          <wp:extent cx="1883664" cy="740664"/>
          <wp:effectExtent b="0" l="0" r="0" t="0"/>
          <wp:wrapNone/>
          <wp:docPr descr="/Users/daveysgreene/Dropbox/HRC/Pics for HRC Web/NC_logo.png" id="1" name="image1.png"/>
          <a:graphic>
            <a:graphicData uri="http://schemas.openxmlformats.org/drawingml/2006/picture">
              <pic:pic>
                <pic:nvPicPr>
                  <pic:cNvPr descr="/Users/daveysgreene/Dropbox/HRC/Pics for HRC Web/NC_logo.png" id="0" name="image1.png"/>
                  <pic:cNvPicPr preferRelativeResize="0"/>
                </pic:nvPicPr>
                <pic:blipFill>
                  <a:blip r:embed="rId1"/>
                  <a:srcRect b="0" l="0" r="0" t="0"/>
                  <a:stretch>
                    <a:fillRect/>
                  </a:stretch>
                </pic:blipFill>
                <pic:spPr>
                  <a:xfrm>
                    <a:off x="0" y="0"/>
                    <a:ext cx="1883664" cy="740664"/>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5030945</wp:posOffset>
          </wp:positionH>
          <wp:positionV relativeFrom="paragraph">
            <wp:posOffset>-232088</wp:posOffset>
          </wp:positionV>
          <wp:extent cx="1883664" cy="740664"/>
          <wp:effectExtent b="0" l="0" r="0" t="0"/>
          <wp:wrapNone/>
          <wp:docPr descr="/Users/daveysgreene/Dropbox/HRC/Pics for HRC Web/NC_logo.png" id="2" name="image1.png"/>
          <a:graphic>
            <a:graphicData uri="http://schemas.openxmlformats.org/drawingml/2006/picture">
              <pic:pic>
                <pic:nvPicPr>
                  <pic:cNvPr descr="/Users/daveysgreene/Dropbox/HRC/Pics for HRC Web/NC_logo.png" id="0" name="image1.png"/>
                  <pic:cNvPicPr preferRelativeResize="0"/>
                </pic:nvPicPr>
                <pic:blipFill>
                  <a:blip r:embed="rId1"/>
                  <a:srcRect b="0" l="0" r="0" t="0"/>
                  <a:stretch>
                    <a:fillRect/>
                  </a:stretch>
                </pic:blipFill>
                <pic:spPr>
                  <a:xfrm>
                    <a:off x="0" y="0"/>
                    <a:ext cx="1883664" cy="74066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awards@hrccarolina.org?subject=2017%20Person%20of%20the%20Year%20Nomination" TargetMode="External"/><Relationship Id="rId7" Type="http://schemas.openxmlformats.org/officeDocument/2006/relationships/hyperlink" Target="mailto:awards@hrccarolina.org?subject=2017%20Organization%20of%20the%20Year%20Nomination"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